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61DF" w:rsidRDefault="002B61DF" w:rsidP="009A0508">
      <w:pPr>
        <w:spacing w:after="0" w:line="240" w:lineRule="auto"/>
        <w:jc w:val="center"/>
        <w:rPr>
          <w:rFonts w:ascii="Adobe Garamond Pro Bold" w:hAnsi="Adobe Garamond Pro Bold"/>
          <w:sz w:val="200"/>
          <w:szCs w:val="200"/>
        </w:rPr>
      </w:pPr>
      <w:r>
        <w:rPr>
          <w:rFonts w:ascii="Adobe Garamond Pro Bold" w:hAnsi="Adobe Garamond Pro Bold"/>
          <w:sz w:val="200"/>
          <w:szCs w:val="200"/>
        </w:rPr>
        <w:t>BİTKİNİN</w:t>
      </w:r>
    </w:p>
    <w:p w:rsidR="00467356" w:rsidRPr="009A0508" w:rsidRDefault="002B61DF" w:rsidP="009A0508">
      <w:pPr>
        <w:spacing w:after="0" w:line="240" w:lineRule="auto"/>
        <w:jc w:val="center"/>
        <w:rPr>
          <w:rFonts w:ascii="Adobe Garamond Pro Bold" w:hAnsi="Adobe Garamond Pro Bold"/>
          <w:sz w:val="200"/>
          <w:szCs w:val="200"/>
        </w:rPr>
      </w:pPr>
      <w:r>
        <w:rPr>
          <w:rFonts w:ascii="Adobe Garamond Pro Bold" w:hAnsi="Adobe Garamond Pro Bold"/>
          <w:sz w:val="200"/>
          <w:szCs w:val="200"/>
        </w:rPr>
        <w:t>ANA RENKLİ IŞIKLARDA GELİŞİMİ</w:t>
      </w:r>
    </w:p>
    <w:p w:rsidR="00467356" w:rsidRDefault="00467356" w:rsidP="00467356">
      <w:pPr>
        <w:spacing w:after="0" w:line="240" w:lineRule="auto"/>
        <w:jc w:val="center"/>
        <w:rPr>
          <w:rFonts w:ascii="Adobe Garamond Pro Bold" w:hAnsi="Adobe Garamond Pro Bold"/>
          <w:sz w:val="96"/>
          <w:szCs w:val="96"/>
        </w:rPr>
      </w:pPr>
      <w:r>
        <w:rPr>
          <w:rFonts w:ascii="Adobe Garamond Pro Bold" w:hAnsi="Adobe Garamond Pro Bold"/>
          <w:sz w:val="96"/>
          <w:szCs w:val="96"/>
        </w:rPr>
        <w:lastRenderedPageBreak/>
        <w:t>HİPOTEZ</w:t>
      </w:r>
    </w:p>
    <w:p w:rsidR="00467356" w:rsidRDefault="00467356" w:rsidP="00467356">
      <w:pPr>
        <w:spacing w:after="0" w:line="240" w:lineRule="auto"/>
        <w:jc w:val="center"/>
        <w:rPr>
          <w:rFonts w:ascii="Adobe Garamond Pro Bold" w:hAnsi="Adobe Garamond Pro Bold"/>
          <w:sz w:val="96"/>
          <w:szCs w:val="96"/>
        </w:rPr>
      </w:pPr>
    </w:p>
    <w:p w:rsidR="00467356" w:rsidRDefault="002B61DF" w:rsidP="00467356">
      <w:pPr>
        <w:spacing w:after="0" w:line="240" w:lineRule="auto"/>
        <w:jc w:val="both"/>
        <w:rPr>
          <w:rFonts w:ascii="Adobe Garamond Pro Bold" w:hAnsi="Adobe Garamond Pro Bold"/>
          <w:sz w:val="96"/>
          <w:szCs w:val="96"/>
        </w:rPr>
      </w:pPr>
      <w:r>
        <w:rPr>
          <w:rFonts w:ascii="Adobe Garamond Pro Bold" w:hAnsi="Adobe Garamond Pro Bold"/>
          <w:sz w:val="96"/>
          <w:szCs w:val="96"/>
        </w:rPr>
        <w:t>Bitkiler en iyi kırmızı ışıkta büyürler.</w:t>
      </w:r>
    </w:p>
    <w:p w:rsidR="00467356" w:rsidRDefault="00467356" w:rsidP="00467356">
      <w:pPr>
        <w:spacing w:after="0" w:line="240" w:lineRule="auto"/>
        <w:jc w:val="both"/>
        <w:rPr>
          <w:rFonts w:ascii="Adobe Garamond Pro Bold" w:hAnsi="Adobe Garamond Pro Bold"/>
          <w:sz w:val="96"/>
          <w:szCs w:val="96"/>
        </w:rPr>
      </w:pPr>
    </w:p>
    <w:p w:rsidR="00467356" w:rsidRDefault="00467356" w:rsidP="002B61DF">
      <w:pPr>
        <w:spacing w:after="0" w:line="240" w:lineRule="auto"/>
        <w:jc w:val="center"/>
        <w:rPr>
          <w:rFonts w:ascii="Adobe Garamond Pro Bold" w:hAnsi="Adobe Garamond Pro Bold"/>
          <w:sz w:val="96"/>
          <w:szCs w:val="96"/>
        </w:rPr>
      </w:pPr>
      <w:r>
        <w:rPr>
          <w:rFonts w:ascii="Adobe Garamond Pro Bold" w:hAnsi="Adobe Garamond Pro Bold"/>
          <w:sz w:val="96"/>
          <w:szCs w:val="96"/>
        </w:rPr>
        <w:t>PROJENİN AMACI</w:t>
      </w:r>
    </w:p>
    <w:p w:rsidR="002B61DF" w:rsidRDefault="002B61DF" w:rsidP="002B61DF">
      <w:pPr>
        <w:spacing w:after="0" w:line="240" w:lineRule="auto"/>
        <w:jc w:val="center"/>
        <w:rPr>
          <w:rFonts w:ascii="Adobe Garamond Pro Bold" w:hAnsi="Adobe Garamond Pro Bold"/>
          <w:sz w:val="96"/>
          <w:szCs w:val="96"/>
        </w:rPr>
      </w:pPr>
    </w:p>
    <w:p w:rsidR="00467356" w:rsidRDefault="002B61DF" w:rsidP="002B61DF">
      <w:pPr>
        <w:spacing w:after="0" w:line="240" w:lineRule="auto"/>
        <w:jc w:val="center"/>
        <w:rPr>
          <w:rFonts w:ascii="Adobe Garamond Pro Bold" w:hAnsi="Adobe Garamond Pro Bold"/>
          <w:sz w:val="96"/>
          <w:szCs w:val="96"/>
        </w:rPr>
      </w:pPr>
      <w:r>
        <w:rPr>
          <w:rFonts w:ascii="Adobe Garamond Pro Bold" w:hAnsi="Adobe Garamond Pro Bold"/>
          <w:sz w:val="96"/>
          <w:szCs w:val="96"/>
        </w:rPr>
        <w:t>Bitkilerin ana renkli ışıkların hangisinde en iyi gelişimi sağlayacaklarının araştırılması</w:t>
      </w:r>
    </w:p>
    <w:p w:rsidR="00467356" w:rsidRDefault="00CB30F5" w:rsidP="002B61DF">
      <w:pPr>
        <w:spacing w:after="0" w:line="240" w:lineRule="auto"/>
        <w:jc w:val="center"/>
        <w:rPr>
          <w:rFonts w:ascii="Adobe Garamond Pro Bold" w:hAnsi="Adobe Garamond Pro Bold"/>
          <w:sz w:val="96"/>
          <w:szCs w:val="96"/>
        </w:rPr>
      </w:pPr>
      <w:r>
        <w:rPr>
          <w:rFonts w:ascii="Adobe Garamond Pro Bold" w:hAnsi="Adobe Garamond Pro Bold"/>
          <w:sz w:val="96"/>
          <w:szCs w:val="96"/>
        </w:rPr>
        <w:lastRenderedPageBreak/>
        <w:t>PROBLEM</w:t>
      </w:r>
    </w:p>
    <w:p w:rsidR="00CB30F5" w:rsidRDefault="002B61DF" w:rsidP="002B61DF">
      <w:pPr>
        <w:spacing w:after="0" w:line="240" w:lineRule="auto"/>
        <w:jc w:val="center"/>
        <w:rPr>
          <w:rFonts w:ascii="Adobe Garamond Pro Bold" w:hAnsi="Adobe Garamond Pro Bold"/>
          <w:sz w:val="96"/>
          <w:szCs w:val="96"/>
        </w:rPr>
      </w:pPr>
      <w:r>
        <w:rPr>
          <w:rFonts w:ascii="Adobe Garamond Pro Bold" w:hAnsi="Adobe Garamond Pro Bold"/>
          <w:sz w:val="96"/>
          <w:szCs w:val="96"/>
        </w:rPr>
        <w:t xml:space="preserve">Bitki hangi ışıkta en çok </w:t>
      </w:r>
      <w:proofErr w:type="gramStart"/>
      <w:r>
        <w:rPr>
          <w:rFonts w:ascii="Adobe Garamond Pro Bold" w:hAnsi="Adobe Garamond Pro Bold"/>
          <w:sz w:val="96"/>
          <w:szCs w:val="96"/>
        </w:rPr>
        <w:t>büyür ?</w:t>
      </w:r>
      <w:proofErr w:type="gramEnd"/>
    </w:p>
    <w:p w:rsidR="002B61DF" w:rsidRDefault="002B61DF" w:rsidP="002B61DF">
      <w:pPr>
        <w:spacing w:after="0" w:line="240" w:lineRule="auto"/>
        <w:jc w:val="center"/>
        <w:rPr>
          <w:rFonts w:ascii="Adobe Garamond Pro Bold" w:hAnsi="Adobe Garamond Pro Bold"/>
          <w:sz w:val="96"/>
          <w:szCs w:val="96"/>
        </w:rPr>
      </w:pPr>
    </w:p>
    <w:p w:rsidR="002B61DF" w:rsidRDefault="002B61DF" w:rsidP="002B61DF">
      <w:pPr>
        <w:spacing w:after="0" w:line="240" w:lineRule="auto"/>
        <w:jc w:val="center"/>
        <w:rPr>
          <w:rFonts w:ascii="Adobe Garamond Pro Bold" w:hAnsi="Adobe Garamond Pro Bold"/>
          <w:sz w:val="96"/>
          <w:szCs w:val="96"/>
        </w:rPr>
      </w:pPr>
      <w:r>
        <w:rPr>
          <w:rFonts w:ascii="Adobe Garamond Pro Bold" w:hAnsi="Adobe Garamond Pro Bold"/>
          <w:sz w:val="96"/>
          <w:szCs w:val="96"/>
        </w:rPr>
        <w:t>KULLANILAN MALZEMELER</w:t>
      </w:r>
    </w:p>
    <w:p w:rsidR="002B61DF" w:rsidRDefault="002B61DF" w:rsidP="002B61DF">
      <w:pPr>
        <w:spacing w:after="0" w:line="240" w:lineRule="auto"/>
        <w:jc w:val="center"/>
        <w:rPr>
          <w:rFonts w:ascii="Adobe Garamond Pro Bold" w:hAnsi="Adobe Garamond Pro Bold"/>
          <w:sz w:val="96"/>
          <w:szCs w:val="96"/>
        </w:rPr>
      </w:pPr>
    </w:p>
    <w:p w:rsidR="002B61DF" w:rsidRDefault="002B61DF" w:rsidP="002B61DF">
      <w:pPr>
        <w:spacing w:after="0" w:line="240" w:lineRule="auto"/>
        <w:jc w:val="both"/>
        <w:rPr>
          <w:rFonts w:ascii="Adobe Garamond Pro Bold" w:hAnsi="Adobe Garamond Pro Bold"/>
          <w:sz w:val="96"/>
          <w:szCs w:val="96"/>
        </w:rPr>
      </w:pPr>
      <w:r>
        <w:rPr>
          <w:rFonts w:ascii="Adobe Garamond Pro Bold" w:hAnsi="Adobe Garamond Pro Bold"/>
          <w:sz w:val="96"/>
          <w:szCs w:val="96"/>
        </w:rPr>
        <w:t>Karton kutu, kırmızı, yeşil ve mavi filtreler, 3 adet pet bardak, 6 adet fasulye tohumu, 3 adet çay altlığı</w:t>
      </w:r>
    </w:p>
    <w:p w:rsidR="00CB30F5" w:rsidRDefault="00CB30F5" w:rsidP="00CB30F5">
      <w:pPr>
        <w:spacing w:after="0" w:line="240" w:lineRule="auto"/>
        <w:jc w:val="center"/>
        <w:rPr>
          <w:rFonts w:ascii="Adobe Garamond Pro Bold" w:hAnsi="Adobe Garamond Pro Bold"/>
          <w:sz w:val="96"/>
          <w:szCs w:val="96"/>
        </w:rPr>
      </w:pPr>
    </w:p>
    <w:p w:rsidR="00CB30F5" w:rsidRDefault="00CB30F5" w:rsidP="002B61DF">
      <w:pPr>
        <w:spacing w:after="0" w:line="240" w:lineRule="auto"/>
        <w:jc w:val="center"/>
        <w:rPr>
          <w:rFonts w:ascii="Adobe Garamond Pro Bold" w:hAnsi="Adobe Garamond Pro Bold"/>
          <w:sz w:val="96"/>
          <w:szCs w:val="96"/>
        </w:rPr>
      </w:pPr>
      <w:r>
        <w:rPr>
          <w:rFonts w:ascii="Adobe Garamond Pro Bold" w:hAnsi="Adobe Garamond Pro Bold"/>
          <w:sz w:val="96"/>
          <w:szCs w:val="96"/>
        </w:rPr>
        <w:lastRenderedPageBreak/>
        <w:t>PROJENİN ÖZETİ</w:t>
      </w:r>
    </w:p>
    <w:p w:rsidR="00CB30F5" w:rsidRDefault="002B61DF" w:rsidP="00CB30F5">
      <w:pPr>
        <w:spacing w:after="0" w:line="240" w:lineRule="auto"/>
        <w:jc w:val="both"/>
        <w:rPr>
          <w:rFonts w:ascii="Adobe Garamond Pro Bold" w:hAnsi="Adobe Garamond Pro Bold"/>
          <w:sz w:val="96"/>
          <w:szCs w:val="96"/>
        </w:rPr>
      </w:pPr>
      <w:r>
        <w:rPr>
          <w:rFonts w:ascii="Adobe Garamond Pro Bold" w:hAnsi="Adobe Garamond Pro Bold"/>
          <w:sz w:val="96"/>
          <w:szCs w:val="96"/>
        </w:rPr>
        <w:t xml:space="preserve">Karton kutu üzerine </w:t>
      </w:r>
      <w:proofErr w:type="spellStart"/>
      <w:proofErr w:type="gramStart"/>
      <w:r>
        <w:rPr>
          <w:rFonts w:ascii="Adobe Garamond Pro Bold" w:hAnsi="Adobe Garamond Pro Bold"/>
          <w:sz w:val="96"/>
          <w:szCs w:val="96"/>
        </w:rPr>
        <w:t>kırmızı,yeşil</w:t>
      </w:r>
      <w:proofErr w:type="spellEnd"/>
      <w:proofErr w:type="gramEnd"/>
      <w:r>
        <w:rPr>
          <w:rFonts w:ascii="Adobe Garamond Pro Bold" w:hAnsi="Adobe Garamond Pro Bold"/>
          <w:sz w:val="96"/>
          <w:szCs w:val="96"/>
        </w:rPr>
        <w:t xml:space="preserve"> ve mavi filtreler yerleştirilerek, 3 pet bardağa fasulye tohumları ekilip kutu içine yerleştirildi. Her bitkiye eşit miktarda su verildi. 3 hafta boyunca fasulyelerin gelişimleri gözlemlendi.</w:t>
      </w:r>
    </w:p>
    <w:p w:rsidR="009A0508" w:rsidRDefault="009A0508" w:rsidP="00CB30F5">
      <w:pPr>
        <w:spacing w:after="0" w:line="240" w:lineRule="auto"/>
        <w:jc w:val="center"/>
        <w:rPr>
          <w:rFonts w:ascii="Adobe Garamond Pro Bold" w:hAnsi="Adobe Garamond Pro Bold"/>
          <w:sz w:val="96"/>
          <w:szCs w:val="96"/>
        </w:rPr>
      </w:pPr>
    </w:p>
    <w:p w:rsidR="002B61DF" w:rsidRDefault="002B61DF" w:rsidP="00CB30F5">
      <w:pPr>
        <w:spacing w:after="0" w:line="240" w:lineRule="auto"/>
        <w:jc w:val="center"/>
        <w:rPr>
          <w:rFonts w:ascii="Adobe Garamond Pro Bold" w:hAnsi="Adobe Garamond Pro Bold"/>
          <w:sz w:val="96"/>
          <w:szCs w:val="96"/>
        </w:rPr>
      </w:pPr>
    </w:p>
    <w:p w:rsidR="009A0508" w:rsidRDefault="009A0508" w:rsidP="00CB30F5">
      <w:pPr>
        <w:spacing w:after="0" w:line="240" w:lineRule="auto"/>
        <w:jc w:val="both"/>
        <w:rPr>
          <w:rFonts w:ascii="Adobe Garamond Pro Bold" w:hAnsi="Adobe Garamond Pro Bold"/>
          <w:sz w:val="96"/>
          <w:szCs w:val="96"/>
        </w:rPr>
      </w:pPr>
    </w:p>
    <w:p w:rsidR="00CB30F5" w:rsidRDefault="009A0508" w:rsidP="002B61DF">
      <w:pPr>
        <w:spacing w:after="0" w:line="240" w:lineRule="auto"/>
        <w:jc w:val="center"/>
        <w:rPr>
          <w:rFonts w:ascii="Adobe Garamond Pro Bold" w:hAnsi="Adobe Garamond Pro Bold"/>
          <w:sz w:val="96"/>
          <w:szCs w:val="96"/>
        </w:rPr>
      </w:pPr>
      <w:r>
        <w:rPr>
          <w:rFonts w:ascii="Adobe Garamond Pro Bold" w:hAnsi="Adobe Garamond Pro Bold"/>
          <w:sz w:val="96"/>
          <w:szCs w:val="96"/>
        </w:rPr>
        <w:t>SONUÇLAR</w:t>
      </w:r>
    </w:p>
    <w:p w:rsidR="009A0508" w:rsidRDefault="009A0508" w:rsidP="00CB30F5">
      <w:pPr>
        <w:spacing w:after="0" w:line="240" w:lineRule="auto"/>
        <w:jc w:val="center"/>
        <w:rPr>
          <w:rFonts w:ascii="Adobe Garamond Pro Bold" w:hAnsi="Adobe Garamond Pro Bold"/>
          <w:sz w:val="96"/>
          <w:szCs w:val="96"/>
        </w:rPr>
      </w:pPr>
    </w:p>
    <w:p w:rsidR="009A0508" w:rsidRDefault="00F15CDD" w:rsidP="009A0508">
      <w:pPr>
        <w:spacing w:after="0" w:line="240" w:lineRule="auto"/>
        <w:jc w:val="both"/>
        <w:rPr>
          <w:rFonts w:ascii="Adobe Garamond Pro Bold" w:hAnsi="Adobe Garamond Pro Bold"/>
          <w:sz w:val="96"/>
          <w:szCs w:val="96"/>
        </w:rPr>
      </w:pPr>
      <w:r>
        <w:rPr>
          <w:rFonts w:ascii="Adobe Garamond Pro Bold" w:hAnsi="Adobe Garamond Pro Bold"/>
          <w:sz w:val="96"/>
          <w:szCs w:val="96"/>
        </w:rPr>
        <w:t>Yaptığımız kontrollü deneyler sonucunda kırmızı ışık alan bitkinin yapraklarının daha geniş ve uzun olduğunu, yeşil ışık alan bitkinin ise kısa kaldığını ve fazla gelişmediğini gözlemledik.</w:t>
      </w:r>
    </w:p>
    <w:p w:rsidR="009A0508" w:rsidRDefault="009A0508" w:rsidP="009A0508">
      <w:pPr>
        <w:spacing w:after="0" w:line="240" w:lineRule="auto"/>
        <w:rPr>
          <w:rFonts w:ascii="Adobe Garamond Pro Bold" w:hAnsi="Adobe Garamond Pro Bold"/>
          <w:sz w:val="96"/>
          <w:szCs w:val="96"/>
        </w:rPr>
      </w:pPr>
    </w:p>
    <w:p w:rsidR="009A0508" w:rsidRDefault="009A0508" w:rsidP="009A0508">
      <w:pPr>
        <w:spacing w:after="0" w:line="240" w:lineRule="auto"/>
        <w:jc w:val="center"/>
        <w:rPr>
          <w:rFonts w:ascii="Adobe Garamond Pro Bold" w:hAnsi="Adobe Garamond Pro Bold"/>
          <w:sz w:val="96"/>
          <w:szCs w:val="96"/>
        </w:rPr>
      </w:pPr>
      <w:r>
        <w:rPr>
          <w:rFonts w:ascii="Adobe Garamond Pro Bold" w:hAnsi="Adobe Garamond Pro Bold"/>
          <w:sz w:val="96"/>
          <w:szCs w:val="96"/>
        </w:rPr>
        <w:t>ÖNERİLER</w:t>
      </w:r>
    </w:p>
    <w:p w:rsidR="009A0508" w:rsidRDefault="009A0508" w:rsidP="009A0508">
      <w:pPr>
        <w:spacing w:after="0" w:line="240" w:lineRule="auto"/>
        <w:jc w:val="center"/>
        <w:rPr>
          <w:rFonts w:ascii="Adobe Garamond Pro Bold" w:hAnsi="Adobe Garamond Pro Bold"/>
          <w:sz w:val="96"/>
          <w:szCs w:val="96"/>
        </w:rPr>
      </w:pPr>
    </w:p>
    <w:p w:rsidR="009A0508" w:rsidRDefault="00F15CDD" w:rsidP="009A0508">
      <w:pPr>
        <w:spacing w:after="0" w:line="240" w:lineRule="auto"/>
        <w:jc w:val="both"/>
        <w:rPr>
          <w:rFonts w:ascii="Adobe Garamond Pro Bold" w:hAnsi="Adobe Garamond Pro Bold"/>
          <w:sz w:val="96"/>
          <w:szCs w:val="96"/>
        </w:rPr>
      </w:pPr>
      <w:r>
        <w:rPr>
          <w:rFonts w:ascii="Adobe Garamond Pro Bold" w:hAnsi="Adobe Garamond Pro Bold"/>
          <w:sz w:val="96"/>
          <w:szCs w:val="96"/>
        </w:rPr>
        <w:t>Bitkilerin yetiştirildiği seralarda kırmızı filtreler kullanılması yetiştirilen ürünlerin daha hızlı büyümelerine katkı sağlayacaktır.</w:t>
      </w:r>
    </w:p>
    <w:p w:rsidR="009A0508" w:rsidRDefault="009A0508" w:rsidP="009A0508">
      <w:pPr>
        <w:spacing w:after="0" w:line="240" w:lineRule="auto"/>
        <w:jc w:val="center"/>
        <w:rPr>
          <w:rFonts w:ascii="Adobe Garamond Pro Bold" w:hAnsi="Adobe Garamond Pro Bold"/>
          <w:sz w:val="96"/>
          <w:szCs w:val="96"/>
        </w:rPr>
      </w:pPr>
    </w:p>
    <w:p w:rsidR="009A0508" w:rsidRDefault="009A0508" w:rsidP="009A0508">
      <w:pPr>
        <w:spacing w:after="0" w:line="240" w:lineRule="auto"/>
        <w:jc w:val="center"/>
        <w:rPr>
          <w:rFonts w:ascii="Adobe Garamond Pro Bold" w:hAnsi="Adobe Garamond Pro Bold"/>
          <w:sz w:val="96"/>
          <w:szCs w:val="96"/>
        </w:rPr>
      </w:pPr>
    </w:p>
    <w:p w:rsidR="009A0508" w:rsidRPr="009A0508" w:rsidRDefault="009A0508" w:rsidP="009A0508">
      <w:pPr>
        <w:spacing w:after="0" w:line="240" w:lineRule="auto"/>
        <w:jc w:val="center"/>
        <w:rPr>
          <w:rFonts w:ascii="Adobe Garamond Pro Bold" w:hAnsi="Adobe Garamond Pro Bold"/>
          <w:sz w:val="96"/>
          <w:szCs w:val="96"/>
        </w:rPr>
      </w:pPr>
      <w:r w:rsidRPr="009A0508">
        <w:rPr>
          <w:rFonts w:ascii="Adobe Garamond Pro Bold" w:hAnsi="Adobe Garamond Pro Bold"/>
          <w:sz w:val="96"/>
          <w:szCs w:val="96"/>
        </w:rPr>
        <w:lastRenderedPageBreak/>
        <w:t>PROJEY</w:t>
      </w:r>
      <w:r w:rsidRPr="009A0508">
        <w:rPr>
          <w:rFonts w:ascii="Adobe Garamond Pro Bold" w:hAnsi="Adobe Garamond Pro Bold" w:cs="Cambria"/>
          <w:sz w:val="96"/>
          <w:szCs w:val="96"/>
        </w:rPr>
        <w:t>İ</w:t>
      </w:r>
      <w:r w:rsidRPr="009A0508">
        <w:rPr>
          <w:rFonts w:ascii="Adobe Garamond Pro Bold" w:hAnsi="Adobe Garamond Pro Bold"/>
          <w:sz w:val="96"/>
          <w:szCs w:val="96"/>
        </w:rPr>
        <w:t xml:space="preserve"> </w:t>
      </w:r>
      <w:r>
        <w:rPr>
          <w:rFonts w:ascii="Adobe Garamond Pro Bold" w:hAnsi="Adobe Garamond Pro Bold"/>
          <w:sz w:val="96"/>
          <w:szCs w:val="96"/>
        </w:rPr>
        <w:t>SUNAN</w:t>
      </w:r>
      <w:r w:rsidRPr="009A0508">
        <w:rPr>
          <w:rFonts w:ascii="Adobe Garamond Pro Bold" w:hAnsi="Adobe Garamond Pro Bold"/>
          <w:sz w:val="96"/>
          <w:szCs w:val="96"/>
        </w:rPr>
        <w:t xml:space="preserve"> </w:t>
      </w:r>
      <w:r w:rsidRPr="009A0508">
        <w:rPr>
          <w:rFonts w:ascii="Adobe Garamond Pro Bold" w:hAnsi="Adobe Garamond Pro Bold" w:cs="Broadway"/>
          <w:sz w:val="96"/>
          <w:szCs w:val="96"/>
        </w:rPr>
        <w:t>Ö</w:t>
      </w:r>
      <w:r w:rsidRPr="009A0508">
        <w:rPr>
          <w:rFonts w:ascii="Adobe Garamond Pro Bold" w:hAnsi="Adobe Garamond Pro Bold" w:cs="Cambria"/>
          <w:sz w:val="96"/>
          <w:szCs w:val="96"/>
        </w:rPr>
        <w:t>Ğ</w:t>
      </w:r>
      <w:r w:rsidRPr="009A0508">
        <w:rPr>
          <w:rFonts w:ascii="Adobe Garamond Pro Bold" w:hAnsi="Adobe Garamond Pro Bold"/>
          <w:sz w:val="96"/>
          <w:szCs w:val="96"/>
        </w:rPr>
        <w:t>RENC</w:t>
      </w:r>
      <w:r w:rsidRPr="009A0508">
        <w:rPr>
          <w:rFonts w:ascii="Adobe Garamond Pro Bold" w:hAnsi="Adobe Garamond Pro Bold" w:cs="Cambria"/>
          <w:sz w:val="96"/>
          <w:szCs w:val="96"/>
        </w:rPr>
        <w:t>İ</w:t>
      </w:r>
    </w:p>
    <w:p w:rsidR="009A0508" w:rsidRPr="009A0508" w:rsidRDefault="00F15CDD" w:rsidP="009A0508">
      <w:pPr>
        <w:spacing w:after="0" w:line="240" w:lineRule="auto"/>
        <w:jc w:val="center"/>
        <w:rPr>
          <w:rFonts w:ascii="Comic Sans MS" w:hAnsi="Comic Sans MS"/>
          <w:i/>
          <w:sz w:val="96"/>
          <w:szCs w:val="96"/>
        </w:rPr>
      </w:pPr>
      <w:r>
        <w:rPr>
          <w:rFonts w:ascii="Comic Sans MS" w:hAnsi="Comic Sans MS"/>
          <w:i/>
          <w:sz w:val="96"/>
          <w:szCs w:val="96"/>
        </w:rPr>
        <w:t>GÜLLÜ ERDOĞAN</w:t>
      </w:r>
      <w:bookmarkStart w:id="0" w:name="_GoBack"/>
      <w:bookmarkEnd w:id="0"/>
    </w:p>
    <w:p w:rsidR="009A0508" w:rsidRDefault="009A0508" w:rsidP="009A0508">
      <w:pPr>
        <w:spacing w:after="0" w:line="240" w:lineRule="auto"/>
        <w:jc w:val="center"/>
        <w:rPr>
          <w:rFonts w:ascii="Adobe Garamond Pro Bold" w:hAnsi="Adobe Garamond Pro Bold"/>
          <w:sz w:val="96"/>
          <w:szCs w:val="96"/>
        </w:rPr>
      </w:pPr>
    </w:p>
    <w:p w:rsidR="009A0508" w:rsidRDefault="009A0508" w:rsidP="009A0508">
      <w:pPr>
        <w:spacing w:after="0" w:line="240" w:lineRule="auto"/>
        <w:jc w:val="center"/>
        <w:rPr>
          <w:rFonts w:ascii="Adobe Garamond Pro Bold" w:hAnsi="Adobe Garamond Pro Bold"/>
          <w:sz w:val="96"/>
          <w:szCs w:val="96"/>
        </w:rPr>
      </w:pPr>
    </w:p>
    <w:p w:rsidR="009A0508" w:rsidRDefault="009A0508" w:rsidP="009A0508">
      <w:pPr>
        <w:spacing w:after="0" w:line="240" w:lineRule="auto"/>
        <w:jc w:val="center"/>
        <w:rPr>
          <w:rFonts w:ascii="Adobe Garamond Pro Bold" w:hAnsi="Adobe Garamond Pro Bold"/>
          <w:sz w:val="96"/>
          <w:szCs w:val="96"/>
        </w:rPr>
      </w:pPr>
    </w:p>
    <w:p w:rsidR="009A0508" w:rsidRDefault="009A0508" w:rsidP="009A0508">
      <w:pPr>
        <w:spacing w:after="0" w:line="240" w:lineRule="auto"/>
        <w:jc w:val="center"/>
        <w:rPr>
          <w:rFonts w:ascii="Adobe Garamond Pro Bold" w:hAnsi="Adobe Garamond Pro Bold"/>
          <w:sz w:val="96"/>
          <w:szCs w:val="96"/>
        </w:rPr>
      </w:pPr>
      <w:r w:rsidRPr="009A0508">
        <w:rPr>
          <w:rFonts w:ascii="Adobe Garamond Pro Bold" w:hAnsi="Adobe Garamond Pro Bold"/>
          <w:sz w:val="96"/>
          <w:szCs w:val="96"/>
        </w:rPr>
        <w:t>DANI</w:t>
      </w:r>
      <w:r w:rsidRPr="009A0508">
        <w:rPr>
          <w:rFonts w:ascii="Adobe Garamond Pro Bold" w:hAnsi="Adobe Garamond Pro Bold" w:cs="Cambria"/>
          <w:sz w:val="96"/>
          <w:szCs w:val="96"/>
        </w:rPr>
        <w:t>Ş</w:t>
      </w:r>
      <w:r w:rsidRPr="009A0508">
        <w:rPr>
          <w:rFonts w:ascii="Adobe Garamond Pro Bold" w:hAnsi="Adobe Garamond Pro Bold"/>
          <w:sz w:val="96"/>
          <w:szCs w:val="96"/>
        </w:rPr>
        <w:t xml:space="preserve">MAN </w:t>
      </w:r>
      <w:r w:rsidRPr="009A0508">
        <w:rPr>
          <w:rFonts w:ascii="Adobe Garamond Pro Bold" w:hAnsi="Adobe Garamond Pro Bold" w:cs="Bodoni MT Black"/>
          <w:sz w:val="96"/>
          <w:szCs w:val="96"/>
        </w:rPr>
        <w:t>Ö</w:t>
      </w:r>
      <w:r w:rsidRPr="009A0508">
        <w:rPr>
          <w:rFonts w:ascii="Adobe Garamond Pro Bold" w:hAnsi="Adobe Garamond Pro Bold" w:cs="Cambria"/>
          <w:sz w:val="96"/>
          <w:szCs w:val="96"/>
        </w:rPr>
        <w:t>Ğ</w:t>
      </w:r>
      <w:r>
        <w:rPr>
          <w:rFonts w:ascii="Adobe Garamond Pro Bold" w:hAnsi="Adobe Garamond Pro Bold"/>
          <w:sz w:val="96"/>
          <w:szCs w:val="96"/>
        </w:rPr>
        <w:t>RETMEN</w:t>
      </w:r>
    </w:p>
    <w:p w:rsidR="009A0508" w:rsidRPr="009A0508" w:rsidRDefault="009A0508" w:rsidP="009A0508">
      <w:pPr>
        <w:spacing w:after="0" w:line="240" w:lineRule="auto"/>
        <w:jc w:val="center"/>
        <w:rPr>
          <w:rFonts w:ascii="Comic Sans MS" w:hAnsi="Comic Sans MS"/>
          <w:i/>
          <w:sz w:val="96"/>
          <w:szCs w:val="96"/>
        </w:rPr>
      </w:pPr>
      <w:r w:rsidRPr="009A0508">
        <w:rPr>
          <w:rFonts w:ascii="Comic Sans MS" w:hAnsi="Comic Sans MS" w:cs="Cambria"/>
          <w:i/>
          <w:sz w:val="96"/>
          <w:szCs w:val="96"/>
        </w:rPr>
        <w:t>Ş</w:t>
      </w:r>
      <w:r w:rsidRPr="009A0508">
        <w:rPr>
          <w:rFonts w:ascii="Comic Sans MS" w:hAnsi="Comic Sans MS"/>
          <w:i/>
          <w:sz w:val="96"/>
          <w:szCs w:val="96"/>
        </w:rPr>
        <w:t>ENEL EREN</w:t>
      </w:r>
    </w:p>
    <w:sectPr w:rsidR="009A0508" w:rsidRPr="009A0508" w:rsidSect="00467356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dobe Garamond Pro Bold">
    <w:panose1 w:val="00000000000000000000"/>
    <w:charset w:val="00"/>
    <w:family w:val="roman"/>
    <w:notTrueType/>
    <w:pitch w:val="variable"/>
    <w:sig w:usb0="00000007" w:usb1="00000001" w:usb2="00000000" w:usb3="00000000" w:csb0="00000093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Broadway">
    <w:panose1 w:val="04040905080B020205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Bodoni MT Black">
    <w:panose1 w:val="02070A03080606020203"/>
    <w:charset w:val="00"/>
    <w:family w:val="roman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7356"/>
    <w:rsid w:val="002B61DF"/>
    <w:rsid w:val="00467356"/>
    <w:rsid w:val="009A0508"/>
    <w:rsid w:val="00A10E69"/>
    <w:rsid w:val="00B9413F"/>
    <w:rsid w:val="00CB30F5"/>
    <w:rsid w:val="00F15C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BDDF99B-270C-46CD-91FC-F2A79750DC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FEE165-18CA-48B4-A421-22B9FEE2B5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7</Pages>
  <Words>154</Words>
  <Characters>878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abdullah eren</dc:creator>
  <cp:keywords/>
  <dc:description/>
  <cp:lastModifiedBy>abdullah eren</cp:lastModifiedBy>
  <cp:revision>3</cp:revision>
  <dcterms:created xsi:type="dcterms:W3CDTF">2015-05-04T17:31:00Z</dcterms:created>
  <dcterms:modified xsi:type="dcterms:W3CDTF">2015-05-04T17:42:00Z</dcterms:modified>
</cp:coreProperties>
</file>